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629" w:rsidRDefault="00345629" w:rsidP="00345629">
      <w:pPr>
        <w:tabs>
          <w:tab w:val="left" w:pos="2145"/>
        </w:tabs>
      </w:pPr>
      <w:r>
        <w:t>A táblázat tanulmányozása után foglald mondatba az alábbi szavakat. A szavak lehetőleg ebben a sorrendben forduljanak elő az elemzésedben.</w:t>
      </w:r>
    </w:p>
    <w:p w:rsidR="00345629" w:rsidRDefault="00345629" w:rsidP="00345629">
      <w:pPr>
        <w:tabs>
          <w:tab w:val="left" w:pos="2145"/>
        </w:tabs>
      </w:pPr>
      <w:r>
        <w:rPr>
          <w:noProof/>
          <w:lang w:eastAsia="hu-HU"/>
        </w:rPr>
        <w:drawing>
          <wp:inline distT="0" distB="0" distL="0" distR="0" wp14:anchorId="4EFDB22E" wp14:editId="75A96EFE">
            <wp:extent cx="4773295" cy="2889885"/>
            <wp:effectExtent l="0" t="0" r="8255" b="571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295" cy="288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Tabelle </w:t>
      </w:r>
      <w:r w:rsidRPr="00C040CC">
        <w:rPr>
          <w:color w:val="00B050"/>
          <w:lang w:val="de-DE"/>
        </w:rPr>
        <w:t>informier</w:t>
      </w:r>
      <w:r w:rsidRPr="00C040CC">
        <w:rPr>
          <w:lang w:val="de-DE"/>
        </w:rPr>
        <w:t>t uns über die Treibhausgasemissionen der Bundesländer Österreichs.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</w:t>
      </w:r>
      <w:r w:rsidRPr="00C040CC">
        <w:rPr>
          <w:color w:val="00B050"/>
          <w:lang w:val="de-DE"/>
        </w:rPr>
        <w:t>Angaben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sind in Tausend Tonnen angegeben.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</w:t>
      </w:r>
      <w:r w:rsidRPr="00C040CC">
        <w:rPr>
          <w:color w:val="00B050"/>
          <w:lang w:val="de-DE"/>
        </w:rPr>
        <w:t>Quelle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ist bekannt, sie ist das Umweltbundesamt.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Zeilen stellen die verschiedenen </w:t>
      </w:r>
      <w:r w:rsidRPr="00C040CC">
        <w:rPr>
          <w:color w:val="00B050"/>
          <w:lang w:val="de-DE"/>
        </w:rPr>
        <w:t>Bundesländer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dar.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</w:t>
      </w:r>
      <w:r w:rsidRPr="00C040CC">
        <w:rPr>
          <w:color w:val="00B050"/>
          <w:lang w:val="de-DE"/>
        </w:rPr>
        <w:t>Spalten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 xml:space="preserve">zeigen die geprüften Jahre. 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Im Jahr 2002 hatte Oberösterreich den </w:t>
      </w:r>
      <w:r w:rsidRPr="00C040CC">
        <w:rPr>
          <w:color w:val="00B050"/>
          <w:lang w:val="de-DE"/>
        </w:rPr>
        <w:t>höchste</w:t>
      </w:r>
      <w:r w:rsidRPr="00C040CC">
        <w:rPr>
          <w:lang w:val="de-DE"/>
        </w:rPr>
        <w:t>n Wert mit 23.500 Tausen</w:t>
      </w:r>
      <w:r w:rsidR="00C040CC">
        <w:rPr>
          <w:lang w:val="de-DE"/>
        </w:rPr>
        <w:t>d</w:t>
      </w:r>
      <w:r w:rsidRPr="00C040CC">
        <w:rPr>
          <w:lang w:val="de-DE"/>
        </w:rPr>
        <w:t xml:space="preserve"> Tonnen /23.500 </w:t>
      </w:r>
      <w:proofErr w:type="spellStart"/>
      <w:r w:rsidRPr="00C040CC">
        <w:rPr>
          <w:lang w:val="de-DE"/>
        </w:rPr>
        <w:t>Gg</w:t>
      </w:r>
      <w:proofErr w:type="spellEnd"/>
      <w:r w:rsidRPr="00C040CC">
        <w:rPr>
          <w:lang w:val="de-DE"/>
        </w:rPr>
        <w:t>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Niederösterreich stand auf dem zweiten </w:t>
      </w:r>
      <w:r w:rsidRPr="00C040CC">
        <w:rPr>
          <w:color w:val="00B050"/>
          <w:lang w:val="de-DE"/>
        </w:rPr>
        <w:t>Platz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 xml:space="preserve">mit zirka 20.000 </w:t>
      </w:r>
      <w:proofErr w:type="spellStart"/>
      <w:r w:rsidRPr="00C040CC">
        <w:rPr>
          <w:lang w:val="de-DE"/>
        </w:rPr>
        <w:t>Gg</w:t>
      </w:r>
      <w:proofErr w:type="spellEnd"/>
      <w:r w:rsidRPr="00C040CC">
        <w:rPr>
          <w:lang w:val="de-DE"/>
        </w:rPr>
        <w:t>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Es </w:t>
      </w:r>
      <w:r w:rsidRPr="00C040CC">
        <w:rPr>
          <w:color w:val="00B050"/>
          <w:lang w:val="de-DE"/>
        </w:rPr>
        <w:t>folgte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 xml:space="preserve">Steiermark mit einem Wert von 15.000 </w:t>
      </w:r>
      <w:proofErr w:type="spellStart"/>
      <w:r w:rsidRPr="00C040CC">
        <w:rPr>
          <w:lang w:val="de-DE"/>
        </w:rPr>
        <w:t>Gg</w:t>
      </w:r>
      <w:proofErr w:type="spellEnd"/>
      <w:r w:rsidRPr="00C040CC">
        <w:rPr>
          <w:lang w:val="de-DE"/>
        </w:rPr>
        <w:t>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Burgenland hatte den </w:t>
      </w:r>
      <w:r w:rsidRPr="00C040CC">
        <w:rPr>
          <w:color w:val="00B050"/>
          <w:lang w:val="de-DE"/>
        </w:rPr>
        <w:t>niedrigsten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 xml:space="preserve">Wert. Dieser Wert betrug 2000 </w:t>
      </w:r>
      <w:proofErr w:type="spellStart"/>
      <w:r w:rsidRPr="00C040CC">
        <w:rPr>
          <w:lang w:val="de-DE"/>
        </w:rPr>
        <w:t>Gg</w:t>
      </w:r>
      <w:proofErr w:type="spellEnd"/>
      <w:r w:rsidRPr="00C040CC">
        <w:rPr>
          <w:lang w:val="de-DE"/>
        </w:rPr>
        <w:t>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Wenn wir die </w:t>
      </w:r>
      <w:r w:rsidRPr="00C040CC">
        <w:rPr>
          <w:color w:val="00B050"/>
          <w:lang w:val="de-DE"/>
        </w:rPr>
        <w:t>Tendenzen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der Treibhausgasemission in den drei Jahren anschauen, sehen wir keine einheitliche Tendenz.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Die Emission </w:t>
      </w:r>
      <w:r w:rsidRPr="00C040CC">
        <w:rPr>
          <w:color w:val="00B050"/>
          <w:lang w:val="de-DE"/>
        </w:rPr>
        <w:t xml:space="preserve">stieg </w:t>
      </w:r>
      <w:r w:rsidRPr="00C040CC">
        <w:rPr>
          <w:lang w:val="de-DE"/>
        </w:rPr>
        <w:t>in den meisten Bundesländern.</w:t>
      </w:r>
    </w:p>
    <w:p w:rsidR="00345629" w:rsidRPr="00C040CC" w:rsidRDefault="00345629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Wir sehen aber eine </w:t>
      </w:r>
      <w:r w:rsidRPr="00C040CC">
        <w:rPr>
          <w:color w:val="00B050"/>
          <w:lang w:val="de-DE"/>
        </w:rPr>
        <w:t>Abnahme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in Burgenland</w:t>
      </w:r>
      <w:r w:rsidR="00C040CC" w:rsidRPr="00C040CC">
        <w:rPr>
          <w:lang w:val="de-DE"/>
        </w:rPr>
        <w:t xml:space="preserve"> und in Steiermark.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 w:rsidRPr="00C040CC">
        <w:rPr>
          <w:lang w:val="de-DE"/>
        </w:rPr>
        <w:t xml:space="preserve">Der Gesamtwert der Emission in Österreich zeigte eine </w:t>
      </w:r>
      <w:r w:rsidR="00345629" w:rsidRPr="00C040CC">
        <w:rPr>
          <w:color w:val="00B050"/>
          <w:lang w:val="de-DE"/>
        </w:rPr>
        <w:t>erhebliche</w:t>
      </w:r>
      <w:r w:rsidRPr="00C040CC">
        <w:rPr>
          <w:color w:val="00B050"/>
          <w:lang w:val="de-DE"/>
        </w:rPr>
        <w:t xml:space="preserve"> </w:t>
      </w:r>
      <w:r w:rsidRPr="00C040CC">
        <w:rPr>
          <w:lang w:val="de-DE"/>
        </w:rPr>
        <w:t>Erhöhung.</w:t>
      </w:r>
    </w:p>
    <w:p w:rsidR="00345629" w:rsidRPr="00C040CC" w:rsidRDefault="00345629" w:rsidP="00345629">
      <w:pPr>
        <w:tabs>
          <w:tab w:val="left" w:pos="2145"/>
        </w:tabs>
        <w:rPr>
          <w:color w:val="00B050"/>
          <w:lang w:val="de-DE"/>
        </w:rPr>
      </w:pPr>
    </w:p>
    <w:p w:rsidR="00345629" w:rsidRDefault="00345629" w:rsidP="00345629">
      <w:pPr>
        <w:tabs>
          <w:tab w:val="left" w:pos="2145"/>
        </w:tabs>
      </w:pPr>
      <w:r w:rsidRPr="00926E13">
        <w:rPr>
          <w:noProof/>
          <w:lang w:eastAsia="hu-HU"/>
        </w:rPr>
        <w:lastRenderedPageBreak/>
        <w:drawing>
          <wp:inline distT="0" distB="0" distL="0" distR="0" wp14:anchorId="0013EFC7" wp14:editId="17E24F2E">
            <wp:extent cx="4095750" cy="2599226"/>
            <wp:effectExtent l="0" t="0" r="0" b="0"/>
            <wp:docPr id="2" name="Kép 2" descr="E:\UMWELTSCHUTZ\GRAPHIK\Tabelle\Stromerzeugung_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UMWELTSCHUTZ\GRAPHIK\Tabelle\Stromerzeugung_EU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475" cy="261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Tabelle </w:t>
      </w:r>
      <w:r w:rsidR="00345629" w:rsidRPr="00C040CC">
        <w:rPr>
          <w:color w:val="00B050"/>
          <w:lang w:val="de-DE"/>
        </w:rPr>
        <w:t>stell</w:t>
      </w:r>
      <w:r>
        <w:rPr>
          <w:color w:val="00B050"/>
          <w:lang w:val="de-DE"/>
        </w:rPr>
        <w:t xml:space="preserve">t </w:t>
      </w:r>
      <w:r>
        <w:rPr>
          <w:lang w:val="de-DE"/>
        </w:rPr>
        <w:t xml:space="preserve">die Entwicklung der Stromerzeugung in der EU-27 </w:t>
      </w:r>
      <w:r w:rsidRPr="00C040CC">
        <w:rPr>
          <w:color w:val="00B050"/>
          <w:lang w:val="de-DE"/>
        </w:rPr>
        <w:t>dar</w:t>
      </w:r>
      <w:r>
        <w:rPr>
          <w:lang w:val="de-DE"/>
        </w:rPr>
        <w:t>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</w:t>
      </w:r>
      <w:r w:rsidR="00345629" w:rsidRPr="00C040CC">
        <w:rPr>
          <w:color w:val="00B050"/>
          <w:lang w:val="de-DE"/>
        </w:rPr>
        <w:t>Daten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 xml:space="preserve">repräsentieren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 xml:space="preserve"> /Terrawattstunden.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Quelle ist </w:t>
      </w:r>
      <w:r w:rsidR="00345629" w:rsidRPr="00C040CC">
        <w:rPr>
          <w:color w:val="00B050"/>
          <w:lang w:val="de-DE"/>
        </w:rPr>
        <w:t>bekannt</w:t>
      </w:r>
      <w:r w:rsidRPr="00C040CC">
        <w:rPr>
          <w:lang w:val="de-DE"/>
        </w:rPr>
        <w:t>, sie ist die EU-Kommission.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</w:t>
      </w:r>
      <w:r w:rsidR="00345629" w:rsidRPr="00C040CC">
        <w:rPr>
          <w:color w:val="00B050"/>
          <w:lang w:val="de-DE"/>
        </w:rPr>
        <w:t>Zeilen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zeigen die geprüften Jahre.</w:t>
      </w:r>
    </w:p>
    <w:p w:rsidR="00345629" w:rsidRPr="00C040CC" w:rsidRDefault="00C040CC" w:rsidP="00345629">
      <w:pPr>
        <w:tabs>
          <w:tab w:val="left" w:pos="2145"/>
        </w:tabs>
        <w:rPr>
          <w:color w:val="00B050"/>
          <w:lang w:val="de-DE"/>
        </w:rPr>
      </w:pPr>
      <w:r>
        <w:rPr>
          <w:lang w:val="de-DE"/>
        </w:rPr>
        <w:t xml:space="preserve">Die Spalten repräsentieren die verschiedenen </w:t>
      </w:r>
      <w:r w:rsidR="00345629" w:rsidRPr="00C040CC">
        <w:rPr>
          <w:color w:val="00B050"/>
          <w:lang w:val="de-DE"/>
        </w:rPr>
        <w:t>Energieträger</w:t>
      </w:r>
      <w:r>
        <w:rPr>
          <w:color w:val="00B050"/>
          <w:lang w:val="de-DE"/>
        </w:rPr>
        <w:t>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Im Jahr </w:t>
      </w:r>
      <w:r w:rsidR="00345629" w:rsidRPr="00C040CC">
        <w:rPr>
          <w:color w:val="00B050"/>
          <w:lang w:val="de-DE"/>
        </w:rPr>
        <w:t>2005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stand Kohle an der ersten Stelle, dieser Energieträger hatte den höchsten Wert an Stromerzeugung.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Nach einem </w:t>
      </w:r>
      <w:r w:rsidR="00345629" w:rsidRPr="00C040CC">
        <w:rPr>
          <w:color w:val="00B050"/>
          <w:lang w:val="de-DE"/>
        </w:rPr>
        <w:t>Anstieg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 xml:space="preserve">ist der Wert von Kohle auf 828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 xml:space="preserve"> bis 2010 gesunken.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Kernenergie hatte den </w:t>
      </w:r>
      <w:r w:rsidR="00345629" w:rsidRPr="00C040CC">
        <w:rPr>
          <w:color w:val="00B050"/>
          <w:lang w:val="de-DE"/>
        </w:rPr>
        <w:t>zweithöchste</w:t>
      </w:r>
      <w:r>
        <w:rPr>
          <w:lang w:val="de-DE"/>
        </w:rPr>
        <w:t xml:space="preserve">n Wert mit 930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>.</w:t>
      </w:r>
    </w:p>
    <w:p w:rsidR="00345629" w:rsidRPr="00C040CC" w:rsidRDefault="00C040CC" w:rsidP="00345629">
      <w:pPr>
        <w:tabs>
          <w:tab w:val="left" w:pos="2145"/>
        </w:tabs>
        <w:rPr>
          <w:color w:val="00B050"/>
          <w:lang w:val="de-DE"/>
        </w:rPr>
      </w:pPr>
      <w:r>
        <w:rPr>
          <w:lang w:val="de-DE"/>
        </w:rPr>
        <w:t xml:space="preserve">Dieser Wert ist bis zum Ende der Periode auf 917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 xml:space="preserve"> </w:t>
      </w:r>
      <w:r>
        <w:rPr>
          <w:color w:val="00B050"/>
          <w:lang w:val="de-DE"/>
        </w:rPr>
        <w:t>gesunken.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Erdgas stand auf dem </w:t>
      </w:r>
      <w:r w:rsidR="00345629" w:rsidRPr="00C040CC">
        <w:rPr>
          <w:color w:val="00B050"/>
          <w:lang w:val="de-DE"/>
        </w:rPr>
        <w:t>dritten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 xml:space="preserve">Platz mit einem Wert von 660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>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Bei Erdgas sehen wir eine </w:t>
      </w:r>
      <w:r w:rsidR="00345629" w:rsidRPr="00C040CC">
        <w:rPr>
          <w:color w:val="00B050"/>
          <w:lang w:val="de-DE"/>
        </w:rPr>
        <w:t>Erhöhung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 xml:space="preserve">auf 789 </w:t>
      </w:r>
      <w:proofErr w:type="spellStart"/>
      <w:r>
        <w:rPr>
          <w:lang w:val="de-DE"/>
        </w:rPr>
        <w:t>TWh</w:t>
      </w:r>
      <w:proofErr w:type="spellEnd"/>
      <w:r>
        <w:rPr>
          <w:lang w:val="de-DE"/>
        </w:rPr>
        <w:t>.</w:t>
      </w:r>
    </w:p>
    <w:p w:rsidR="00345629" w:rsidRPr="00C040CC" w:rsidRDefault="00C040CC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Wenn wir die Tendenzen der Tabelle miteinander </w:t>
      </w:r>
      <w:r w:rsidR="00345629" w:rsidRPr="00C040CC">
        <w:rPr>
          <w:color w:val="00B050"/>
          <w:lang w:val="de-DE"/>
        </w:rPr>
        <w:t>vergleichen</w:t>
      </w:r>
      <w:r>
        <w:rPr>
          <w:color w:val="00B050"/>
          <w:lang w:val="de-DE"/>
        </w:rPr>
        <w:t>,</w:t>
      </w:r>
      <w:r w:rsidR="00290A3B">
        <w:rPr>
          <w:lang w:val="de-DE"/>
        </w:rPr>
        <w:t xml:space="preserve"> können wir keine einheitlichen </w:t>
      </w:r>
      <w:r>
        <w:rPr>
          <w:lang w:val="de-DE"/>
        </w:rPr>
        <w:t>Tendenzen beobachten.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Im </w:t>
      </w:r>
      <w:r w:rsidRPr="00290A3B">
        <w:rPr>
          <w:color w:val="00B050"/>
          <w:lang w:val="de-DE"/>
        </w:rPr>
        <w:t>Gegensatz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zu Kohle, Mineralöl und Kernenergie sind die Werte von Erdgas und Wasserkraft erheblich gestiegen.</w:t>
      </w:r>
    </w:p>
    <w:p w:rsidR="00345629" w:rsidRDefault="00345629" w:rsidP="00345629">
      <w:pPr>
        <w:tabs>
          <w:tab w:val="left" w:pos="2145"/>
        </w:tabs>
      </w:pPr>
    </w:p>
    <w:p w:rsidR="00345629" w:rsidRDefault="00345629" w:rsidP="00345629">
      <w:pPr>
        <w:tabs>
          <w:tab w:val="left" w:pos="2145"/>
        </w:tabs>
      </w:pPr>
    </w:p>
    <w:p w:rsidR="00345629" w:rsidRDefault="00345629" w:rsidP="00345629">
      <w:pPr>
        <w:tabs>
          <w:tab w:val="left" w:pos="2145"/>
        </w:tabs>
      </w:pPr>
    </w:p>
    <w:p w:rsidR="00345629" w:rsidRPr="008B4A31" w:rsidRDefault="00345629" w:rsidP="00345629">
      <w:pPr>
        <w:tabs>
          <w:tab w:val="left" w:pos="2145"/>
        </w:tabs>
      </w:pPr>
      <w:r>
        <w:rPr>
          <w:noProof/>
          <w:lang w:eastAsia="hu-HU"/>
        </w:rPr>
        <w:lastRenderedPageBreak/>
        <w:drawing>
          <wp:inline distT="0" distB="0" distL="0" distR="0" wp14:anchorId="60045FCB" wp14:editId="22DBCC34">
            <wp:extent cx="3853180" cy="3773805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80" cy="3773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Tabelle </w:t>
      </w:r>
      <w:r w:rsidR="00345629" w:rsidRPr="00290A3B">
        <w:rPr>
          <w:color w:val="00B050"/>
          <w:lang w:val="de-DE"/>
        </w:rPr>
        <w:t>informier</w:t>
      </w:r>
      <w:r>
        <w:rPr>
          <w:lang w:val="de-DE"/>
        </w:rPr>
        <w:t>t uns über die Wirtschaftsdaten von deutschen Bundesländern.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</w:t>
      </w:r>
      <w:r w:rsidR="00345629" w:rsidRPr="00290A3B">
        <w:rPr>
          <w:color w:val="00B050"/>
          <w:lang w:val="de-DE"/>
        </w:rPr>
        <w:t>Angaben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repräsentieren verschiedene Werte wie zum Beispiel Millionen Euro und Prozent.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</w:t>
      </w:r>
      <w:r w:rsidR="00345629" w:rsidRPr="00290A3B">
        <w:rPr>
          <w:color w:val="00B050"/>
          <w:lang w:val="de-DE"/>
        </w:rPr>
        <w:t>Quelle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ist unter anderen das Statistisches Bundesamt.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Zeilen stellen die </w:t>
      </w:r>
      <w:r w:rsidR="00345629" w:rsidRPr="00290A3B">
        <w:rPr>
          <w:color w:val="00B050"/>
          <w:lang w:val="de-DE"/>
        </w:rPr>
        <w:t>Bundesländer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dar.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</w:t>
      </w:r>
      <w:r w:rsidR="00345629" w:rsidRPr="00290A3B">
        <w:rPr>
          <w:color w:val="00B050"/>
          <w:lang w:val="de-DE"/>
        </w:rPr>
        <w:t>Spalten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zeigen die Wirtschaftsdaten.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Die Bundesländer vergleichend sehen wir, dass Nordrhein-Westfalen das </w:t>
      </w:r>
      <w:r w:rsidR="00345629" w:rsidRPr="00290A3B">
        <w:rPr>
          <w:color w:val="00B050"/>
          <w:lang w:val="de-DE"/>
        </w:rPr>
        <w:t>höchste BIP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hat. Es betrug mehr als 645 000 Millionen Euro.</w:t>
      </w:r>
    </w:p>
    <w:p w:rsidR="00345629" w:rsidRPr="00290A3B" w:rsidRDefault="00290A3B" w:rsidP="00345629">
      <w:pPr>
        <w:tabs>
          <w:tab w:val="left" w:pos="2145"/>
        </w:tabs>
        <w:rPr>
          <w:lang w:val="de-DE"/>
        </w:rPr>
      </w:pPr>
      <w:r>
        <w:rPr>
          <w:lang w:val="de-DE"/>
        </w:rPr>
        <w:t xml:space="preserve">Bayern stand auf dem </w:t>
      </w:r>
      <w:r w:rsidR="00345629" w:rsidRPr="00290A3B">
        <w:rPr>
          <w:color w:val="00B050"/>
          <w:lang w:val="de-DE"/>
        </w:rPr>
        <w:t>zweiten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Platz mit einem BIP von zirka 550 000 Millionen Euro.</w:t>
      </w:r>
    </w:p>
    <w:p w:rsidR="00345629" w:rsidRPr="00290A3B" w:rsidRDefault="00290A3B" w:rsidP="00345629">
      <w:pPr>
        <w:rPr>
          <w:lang w:val="de-DE"/>
        </w:rPr>
      </w:pPr>
      <w:r>
        <w:rPr>
          <w:lang w:val="de-DE"/>
        </w:rPr>
        <w:t xml:space="preserve">Es </w:t>
      </w:r>
      <w:r w:rsidR="00345629" w:rsidRPr="00290A3B">
        <w:rPr>
          <w:color w:val="00B050"/>
          <w:lang w:val="de-DE"/>
        </w:rPr>
        <w:t>folgte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Baden-Württemberg mit 460 687 Millionen Euro.</w:t>
      </w:r>
    </w:p>
    <w:p w:rsidR="00345629" w:rsidRPr="00290A3B" w:rsidRDefault="00290A3B" w:rsidP="00345629">
      <w:pPr>
        <w:rPr>
          <w:lang w:val="de-DE"/>
        </w:rPr>
      </w:pPr>
      <w:r>
        <w:rPr>
          <w:lang w:val="de-DE"/>
        </w:rPr>
        <w:t xml:space="preserve">Den </w:t>
      </w:r>
      <w:r w:rsidR="00345629" w:rsidRPr="00290A3B">
        <w:rPr>
          <w:color w:val="00B050"/>
          <w:lang w:val="de-DE"/>
        </w:rPr>
        <w:t>niedrigsten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Wert finden wir bei Bremen. Das BIP von Bremen lag bei zirka 31 000 Millionen Euro.</w:t>
      </w:r>
    </w:p>
    <w:p w:rsidR="00345629" w:rsidRPr="00BC34A9" w:rsidRDefault="00BC34A9" w:rsidP="00345629">
      <w:pPr>
        <w:rPr>
          <w:lang w:val="de-DE"/>
        </w:rPr>
      </w:pPr>
      <w:r>
        <w:rPr>
          <w:lang w:val="de-DE"/>
        </w:rPr>
        <w:t xml:space="preserve">Was die </w:t>
      </w:r>
      <w:r w:rsidR="00345629" w:rsidRPr="00290A3B">
        <w:rPr>
          <w:color w:val="00B050"/>
          <w:lang w:val="de-DE"/>
        </w:rPr>
        <w:t>Veränderung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des BIP betrifft, hatten Baden-Württemberg und Berlin den höchsten Wert mit 5,4 %.</w:t>
      </w:r>
    </w:p>
    <w:p w:rsidR="00345629" w:rsidRDefault="00BC34A9" w:rsidP="00345629">
      <w:pPr>
        <w:rPr>
          <w:lang w:val="de-DE"/>
        </w:rPr>
      </w:pPr>
      <w:r>
        <w:rPr>
          <w:lang w:val="de-DE"/>
        </w:rPr>
        <w:t xml:space="preserve">Bei der </w:t>
      </w:r>
      <w:r>
        <w:rPr>
          <w:color w:val="00B050"/>
          <w:lang w:val="de-DE"/>
        </w:rPr>
        <w:t xml:space="preserve">Anzahl </w:t>
      </w:r>
      <w:r>
        <w:rPr>
          <w:lang w:val="de-DE"/>
        </w:rPr>
        <w:t>der Erwerbstätigen sehen wir einen erheblichen Unterschied zwischen den Wert von Niedersachsen und den anderen Bundesländern.</w:t>
      </w:r>
    </w:p>
    <w:p w:rsidR="00BC34A9" w:rsidRDefault="00BC34A9" w:rsidP="00345629">
      <w:pPr>
        <w:rPr>
          <w:lang w:val="de-DE"/>
        </w:rPr>
      </w:pPr>
      <w:r>
        <w:rPr>
          <w:lang w:val="de-DE"/>
        </w:rPr>
        <w:t xml:space="preserve">Im </w:t>
      </w:r>
      <w:r w:rsidRPr="00BC34A9">
        <w:rPr>
          <w:color w:val="00B050"/>
          <w:lang w:val="de-DE"/>
        </w:rPr>
        <w:t>Vergleich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zu dem deutschen Durchschnitt hatten die meisten Bundesländer eine höhere Arbeitslosenquote.</w:t>
      </w:r>
    </w:p>
    <w:p w:rsidR="00BC34A9" w:rsidRDefault="00BC34A9" w:rsidP="00345629">
      <w:pPr>
        <w:rPr>
          <w:lang w:val="de-DE"/>
        </w:rPr>
      </w:pPr>
    </w:p>
    <w:p w:rsidR="00BC34A9" w:rsidRPr="00BC34A9" w:rsidRDefault="00BC34A9" w:rsidP="00345629">
      <w:pPr>
        <w:rPr>
          <w:b/>
        </w:rPr>
      </w:pPr>
      <w:r w:rsidRPr="00BC34A9">
        <w:rPr>
          <w:b/>
        </w:rPr>
        <w:t xml:space="preserve">Itt kell megjegyeznem, hogy a Németországi és a </w:t>
      </w:r>
      <w:proofErr w:type="spellStart"/>
      <w:r w:rsidRPr="00BC34A9">
        <w:rPr>
          <w:b/>
        </w:rPr>
        <w:t>Niedersachsen</w:t>
      </w:r>
      <w:proofErr w:type="spellEnd"/>
      <w:r w:rsidRPr="00BC34A9">
        <w:rPr>
          <w:b/>
        </w:rPr>
        <w:t>-i munkavállalók száma szerintem fel lett cserélve a táblázat elkészítésekor.</w:t>
      </w:r>
      <w:r>
        <w:rPr>
          <w:b/>
        </w:rPr>
        <w:t xml:space="preserve"> Ezt is csak egy ember állíto</w:t>
      </w:r>
      <w:bookmarkStart w:id="0" w:name="_GoBack"/>
      <w:bookmarkEnd w:id="0"/>
      <w:r w:rsidRPr="00BC34A9">
        <w:rPr>
          <w:b/>
        </w:rPr>
        <w:t xml:space="preserve">tta össze, hibázni meg ugye </w:t>
      </w:r>
      <w:r w:rsidRPr="00BC34A9">
        <w:rPr>
          <w:b/>
        </w:rPr>
        <w:lastRenderedPageBreak/>
        <w:t>szoktak az emberek. Ilyenkor nyilván szemrebbenés nélkül folytatjuk az elemzést, hiszen a táblázatban megadott értékekből kell kiindulnunk, nem abból, amit esetleg a valóság tükröz.</w:t>
      </w:r>
    </w:p>
    <w:p w:rsidR="00BC34A9" w:rsidRPr="00BC34A9" w:rsidRDefault="00BC34A9" w:rsidP="00345629">
      <w:pPr>
        <w:rPr>
          <w:b/>
        </w:rPr>
      </w:pPr>
    </w:p>
    <w:p w:rsidR="00345629" w:rsidRPr="00BC34A9" w:rsidRDefault="00345629" w:rsidP="00345629">
      <w:pPr>
        <w:rPr>
          <w:b/>
        </w:rPr>
      </w:pPr>
    </w:p>
    <w:p w:rsidR="00345629" w:rsidRPr="008B4A31" w:rsidRDefault="00345629" w:rsidP="00345629"/>
    <w:p w:rsidR="00345629" w:rsidRPr="008B4A31" w:rsidRDefault="00345629" w:rsidP="00345629"/>
    <w:p w:rsidR="008768E0" w:rsidRDefault="008768E0"/>
    <w:sectPr w:rsidR="008768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629"/>
    <w:rsid w:val="00290A3B"/>
    <w:rsid w:val="00345629"/>
    <w:rsid w:val="008768E0"/>
    <w:rsid w:val="00BC34A9"/>
    <w:rsid w:val="00C0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FD9D7"/>
  <w15:chartTrackingRefBased/>
  <w15:docId w15:val="{87820F95-5CF4-4900-9133-795005D40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4562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421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1</cp:revision>
  <dcterms:created xsi:type="dcterms:W3CDTF">2021-02-15T09:13:00Z</dcterms:created>
  <dcterms:modified xsi:type="dcterms:W3CDTF">2021-02-15T09:53:00Z</dcterms:modified>
</cp:coreProperties>
</file>